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264489" w:rsidRPr="00B02E26" w:rsidP="00264489">
      <w:pPr>
        <w:bidi/>
        <w:spacing w:after="0" w:line="360" w:lineRule="auto"/>
        <w:jc w:val="center"/>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val="ar" w:eastAsia="he-IL"/>
        </w:rPr>
        <w:t>وزارة العدل</w:t>
      </w:r>
    </w:p>
    <w:p w:rsidR="00006662" w:rsidP="00006662">
      <w:pPr>
        <w:pStyle w:val="Header"/>
        <w:bidi/>
        <w:spacing w:line="360" w:lineRule="auto"/>
        <w:jc w:val="center"/>
        <w:rPr>
          <w:rFonts w:ascii="Times New Roman" w:hAnsi="Times New Roman"/>
          <w:b/>
          <w:bCs/>
          <w:sz w:val="28"/>
          <w:szCs w:val="28"/>
          <w:u w:val="single"/>
          <w:rtl/>
        </w:rPr>
      </w:pPr>
      <w:r w:rsidRPr="00006662">
        <w:rPr>
          <w:rFonts w:ascii="Times New Roman" w:hAnsi="Times New Roman" w:hint="cs"/>
          <w:b/>
          <w:bCs/>
          <w:sz w:val="28"/>
          <w:szCs w:val="28"/>
          <w:u w:val="single"/>
          <w:rtl/>
          <w:lang w:val="ar"/>
        </w:rPr>
        <w:t>مناقصة علنية رقم 2023 - 65 - لتفعيل مطعم ومطبخ يقوم بطهو اللحوم، مقصف ومقهى يقدم مشروبات تعتمد على الحليب ولتزويد خدمات تقديم الطعام في وزارة العدل</w:t>
      </w:r>
    </w:p>
    <w:p w:rsidR="00006662" w:rsidP="00006662">
      <w:pPr>
        <w:tabs>
          <w:tab w:val="left" w:pos="226"/>
          <w:tab w:val="left" w:pos="509"/>
        </w:tabs>
        <w:spacing w:after="0" w:line="360" w:lineRule="auto"/>
        <w:ind w:right="-180"/>
        <w:jc w:val="both"/>
        <w:rPr>
          <w:rtl/>
        </w:rPr>
      </w:pPr>
    </w:p>
    <w:p w:rsidR="00006662" w:rsidRPr="00006662" w:rsidP="00006662">
      <w:pPr>
        <w:tabs>
          <w:tab w:val="left" w:pos="226"/>
          <w:tab w:val="left" w:pos="509"/>
        </w:tabs>
        <w:bidi/>
        <w:spacing w:after="0" w:line="360" w:lineRule="auto"/>
        <w:ind w:right="-180"/>
        <w:jc w:val="both"/>
        <w:rPr>
          <w:rFonts w:ascii="Times New Roman" w:eastAsia="Times New Roman" w:hAnsi="Times New Roman" w:cs="David"/>
          <w:color w:val="000000"/>
          <w:sz w:val="24"/>
          <w:szCs w:val="24"/>
        </w:rPr>
      </w:pPr>
      <w:r w:rsidRPr="00006662">
        <w:rPr>
          <w:rFonts w:ascii="Times New Roman" w:eastAsia="Times New Roman" w:hAnsi="Times New Roman" w:cs="David" w:hint="cs"/>
          <w:color w:val="000000"/>
          <w:sz w:val="24"/>
          <w:szCs w:val="24"/>
          <w:rtl/>
          <w:lang w:val="ar"/>
        </w:rPr>
        <w:t>تدعو وزارة العدل بهذا مقدمي عروض لاقتراح عروض لتفعيل مطعم ومطبخ يقوم بطهو اللحوم، مقصف ومقهى يقدم مشروبات تعتمد على الحليب ولتزويد خدمات تقديم الطعام في وزارة العدل.</w:t>
      </w:r>
    </w:p>
    <w:p w:rsidR="00006662" w:rsidRPr="00006662" w:rsidP="00006662">
      <w:pPr>
        <w:tabs>
          <w:tab w:val="left" w:pos="226"/>
          <w:tab w:val="left" w:pos="509"/>
          <w:tab w:val="left" w:pos="790"/>
        </w:tabs>
        <w:bidi/>
        <w:spacing w:after="0" w:line="360" w:lineRule="auto"/>
        <w:ind w:right="-180"/>
        <w:jc w:val="both"/>
        <w:rPr>
          <w:rFonts w:ascii="Times New Roman" w:eastAsia="Times New Roman" w:hAnsi="Times New Roman" w:cs="David"/>
          <w:color w:val="000000"/>
          <w:sz w:val="24"/>
          <w:szCs w:val="24"/>
        </w:rPr>
      </w:pPr>
      <w:r w:rsidRPr="00006662">
        <w:rPr>
          <w:rFonts w:ascii="Times New Roman" w:eastAsia="Times New Roman" w:hAnsi="Times New Roman" w:cs="David" w:hint="cs"/>
          <w:color w:val="000000"/>
          <w:sz w:val="24"/>
          <w:szCs w:val="24"/>
          <w:rtl/>
          <w:lang w:val="ar"/>
        </w:rPr>
        <w:t xml:space="preserve">يتم تقديم الخدمة المطلوبة الواردة في هذه المناقصة وفقًا لمخطط الخدمات المذكور في الملحق ب (فصل 2) من المناقصة. </w:t>
      </w:r>
    </w:p>
    <w:p w:rsidR="00264489" w:rsidP="00264489">
      <w:pPr>
        <w:spacing w:after="0" w:line="360" w:lineRule="auto"/>
        <w:jc w:val="both"/>
        <w:rPr>
          <w:rFonts w:ascii="David" w:hAnsi="David" w:cs="David"/>
          <w:b/>
          <w:bCs/>
          <w:sz w:val="24"/>
          <w:szCs w:val="24"/>
          <w:rtl/>
        </w:rPr>
      </w:pPr>
    </w:p>
    <w:p w:rsidR="00264489" w:rsidRPr="00B02E26" w:rsidP="00006662">
      <w:pPr>
        <w:bidi/>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val="ar" w:eastAsia="he-IL"/>
        </w:rPr>
        <w:t>الـ</w:t>
      </w:r>
      <w:r w:rsidRPr="00B02E26">
        <w:rPr>
          <w:rFonts w:ascii="Times New Roman" w:eastAsia="Times New Roman" w:hAnsi="Times New Roman" w:cs="David" w:hint="cs"/>
          <w:b/>
          <w:bCs/>
          <w:color w:val="000000"/>
          <w:sz w:val="24"/>
          <w:szCs w:val="24"/>
          <w:rtl/>
          <w:lang w:val="ar" w:eastAsia="he-IL"/>
        </w:rPr>
        <w:t>موعد الأخير لتقديم عروض هو التاريخ الموافق 27/02/2024، حتى الساعة 12:00 ظهرًا.</w:t>
      </w:r>
      <w:r w:rsidRPr="00B02E26">
        <w:rPr>
          <w:rFonts w:ascii="Times New Roman" w:eastAsia="Times New Roman" w:hAnsi="Times New Roman" w:cs="David" w:hint="cs"/>
          <w:color w:val="000000"/>
          <w:sz w:val="24"/>
          <w:szCs w:val="24"/>
          <w:rtl/>
          <w:lang w:val="ar" w:eastAsia="he-IL"/>
        </w:rPr>
        <w:t xml:space="preserve"> بقية المواعيد مفصلة في مستندات المناقصة.</w:t>
      </w:r>
    </w:p>
    <w:p w:rsidR="00264489" w:rsidRPr="00B02E26" w:rsidP="00264489">
      <w:pPr>
        <w:bidi/>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264489" w:rsidRPr="00B02E26" w:rsidP="00264489">
      <w:pPr>
        <w:numPr>
          <w:ilvl w:val="0"/>
          <w:numId w:val="1"/>
        </w:numPr>
        <w:bidi/>
        <w:spacing w:after="0" w:line="360" w:lineRule="auto"/>
        <w:jc w:val="both"/>
        <w:rPr>
          <w:rFonts w:ascii="Times New Roman" w:eastAsia="Times New Roman" w:hAnsi="Times New Roman" w:cs="David"/>
          <w:color w:val="000000"/>
          <w:sz w:val="24"/>
          <w:szCs w:val="24"/>
          <w:lang w:eastAsia="he-IL"/>
        </w:rPr>
      </w:pPr>
      <w:r w:rsidRPr="00B02E26">
        <w:rPr>
          <w:rFonts w:ascii="Times New Roman" w:eastAsia="Times New Roman" w:hAnsi="Times New Roman" w:cs="David" w:hint="cs"/>
          <w:b/>
          <w:bCs/>
          <w:sz w:val="24"/>
          <w:szCs w:val="24"/>
          <w:rtl/>
          <w:lang w:val="ar" w:eastAsia="he-IL"/>
        </w:rPr>
        <w:t>تسليم العروض</w:t>
      </w:r>
    </w:p>
    <w:p w:rsidR="00264489" w:rsidP="00264489">
      <w:pPr>
        <w:bidi/>
        <w:spacing w:after="0" w:line="360" w:lineRule="auto"/>
        <w:ind w:left="360"/>
        <w:jc w:val="both"/>
        <w:rPr>
          <w:rFonts w:ascii="Times New Roman" w:eastAsia="Times New Roman" w:hAnsi="Times New Roman" w:cs="David"/>
          <w:color w:val="000000"/>
          <w:sz w:val="24"/>
          <w:szCs w:val="24"/>
          <w:rtl/>
          <w:lang w:eastAsia="he-IL"/>
        </w:rPr>
      </w:pPr>
      <w:r w:rsidRPr="00B02E26">
        <w:rPr>
          <w:rFonts w:ascii="Times New Roman" w:eastAsia="Times New Roman" w:hAnsi="Times New Roman" w:cs="David"/>
          <w:color w:val="000000"/>
          <w:sz w:val="24"/>
          <w:szCs w:val="24"/>
          <w:rtl/>
          <w:lang w:val="ar"/>
        </w:rPr>
        <w:t>ينبغي وصع العرض في</w:t>
      </w:r>
      <w:r w:rsidRPr="00B02E26">
        <w:rPr>
          <w:rFonts w:ascii="Times New Roman" w:eastAsia="Times New Roman" w:hAnsi="Times New Roman" w:cs="David" w:hint="cs"/>
          <w:sz w:val="24"/>
          <w:szCs w:val="24"/>
          <w:rtl/>
          <w:lang w:val="ar" w:eastAsia="he-IL"/>
        </w:rPr>
        <w:t xml:space="preserve"> صندوق المناقصات، في مقر وزارة </w:t>
      </w:r>
      <w:r w:rsidRPr="00B02E26">
        <w:rPr>
          <w:rFonts w:ascii="Times New Roman" w:eastAsia="Times New Roman" w:hAnsi="Times New Roman" w:cs="David"/>
          <w:color w:val="000000"/>
          <w:sz w:val="24"/>
          <w:szCs w:val="24"/>
          <w:rtl/>
          <w:lang w:val="ar"/>
        </w:rPr>
        <w:t xml:space="preserve">العدل </w:t>
      </w:r>
      <w:r w:rsidRPr="00B02E26">
        <w:rPr>
          <w:rFonts w:ascii="Times New Roman" w:eastAsia="Times New Roman" w:hAnsi="Times New Roman" w:cs="David" w:hint="cs"/>
          <w:sz w:val="24"/>
          <w:szCs w:val="24"/>
          <w:rtl/>
          <w:lang w:val="ar" w:eastAsia="he-IL"/>
        </w:rPr>
        <w:t xml:space="preserve"> في الغرفة 40</w:t>
      </w:r>
      <w:r w:rsidRPr="00B02E26">
        <w:rPr>
          <w:rFonts w:ascii="Times New Roman" w:eastAsia="Times New Roman" w:hAnsi="Times New Roman" w:cs="David"/>
          <w:color w:val="000000"/>
          <w:sz w:val="24"/>
          <w:szCs w:val="24"/>
          <w:rtl/>
          <w:lang w:val="ar"/>
        </w:rPr>
        <w:t xml:space="preserve">، الطابق 3، شارع هميلخ دافيد 20، أورشليم القدس. يتم إدخال العروض بشكل شخصي إلى داخل صندوق المناقصات التابع لوزارة العدل حتى الموعد الاخير </w:t>
      </w:r>
      <w:r w:rsidRPr="00B02E26">
        <w:rPr>
          <w:rFonts w:ascii="Times New Roman" w:eastAsia="Times New Roman" w:hAnsi="Times New Roman" w:cs="David" w:hint="cs"/>
          <w:sz w:val="24"/>
          <w:szCs w:val="24"/>
          <w:rtl/>
          <w:lang w:val="ar"/>
        </w:rPr>
        <w:t xml:space="preserve"> لتقديم العروض</w:t>
      </w:r>
      <w:r w:rsidRPr="00B02E26">
        <w:rPr>
          <w:rFonts w:ascii="Times New Roman" w:eastAsia="Times New Roman" w:hAnsi="Times New Roman" w:cs="David"/>
          <w:color w:val="000000"/>
          <w:sz w:val="24"/>
          <w:szCs w:val="24"/>
          <w:rtl/>
          <w:lang w:val="ar"/>
        </w:rPr>
        <w:t xml:space="preserve">. للتعليمات الكاملة بشأن كيفية تسليم العروض يجب الاطلاع على مستندات المناقصة. </w:t>
      </w:r>
    </w:p>
    <w:p w:rsidR="00264489" w:rsidRPr="00B02E26" w:rsidP="00264489">
      <w:pPr>
        <w:spacing w:after="0" w:line="360" w:lineRule="auto"/>
        <w:ind w:left="360"/>
        <w:jc w:val="both"/>
        <w:rPr>
          <w:rFonts w:ascii="Times New Roman" w:eastAsia="Times New Roman" w:hAnsi="Times New Roman" w:cs="David"/>
          <w:color w:val="000000"/>
          <w:sz w:val="24"/>
          <w:szCs w:val="24"/>
          <w:lang w:eastAsia="he-IL"/>
        </w:rPr>
      </w:pPr>
    </w:p>
    <w:p w:rsidR="00264489" w:rsidRPr="00B02E26" w:rsidP="00264489">
      <w:pPr>
        <w:numPr>
          <w:ilvl w:val="0"/>
          <w:numId w:val="1"/>
        </w:numPr>
        <w:bidi/>
        <w:spacing w:after="0" w:line="360" w:lineRule="auto"/>
        <w:jc w:val="both"/>
        <w:rPr>
          <w:rFonts w:ascii="Times New Roman" w:eastAsia="Times New Roman" w:hAnsi="Times New Roman" w:cs="David"/>
          <w:sz w:val="24"/>
          <w:szCs w:val="24"/>
          <w:lang w:eastAsia="he-IL"/>
        </w:rPr>
      </w:pPr>
      <w:r w:rsidRPr="00B02E26">
        <w:rPr>
          <w:rFonts w:ascii="Times New Roman" w:eastAsia="Times New Roman" w:hAnsi="Times New Roman" w:cs="David" w:hint="cs"/>
          <w:b/>
          <w:bCs/>
          <w:sz w:val="24"/>
          <w:szCs w:val="24"/>
          <w:rtl/>
          <w:lang w:val="ar" w:eastAsia="he-IL"/>
        </w:rPr>
        <w:t>فترة التعاقد</w:t>
      </w:r>
    </w:p>
    <w:p w:rsidR="00006662" w:rsidP="00006662">
      <w:pPr>
        <w:bidi/>
        <w:spacing w:line="360" w:lineRule="auto"/>
        <w:ind w:left="360"/>
        <w:jc w:val="both"/>
        <w:rPr>
          <w:rFonts w:cs="David"/>
          <w:sz w:val="24"/>
          <w:szCs w:val="24"/>
          <w:rtl/>
        </w:rPr>
      </w:pPr>
      <w:r w:rsidRPr="00B02E26">
        <w:rPr>
          <w:rFonts w:cs="David" w:hint="cs"/>
          <w:sz w:val="24"/>
          <w:szCs w:val="24"/>
          <w:rtl/>
          <w:lang w:val="ar"/>
        </w:rPr>
        <w:t>فترة التعاقد هي لمدة 24 شهرًا، مع إمكانية التمديد بفترة تصل إلى 36 شهرًا إضافيًا</w:t>
      </w:r>
      <w:bookmarkStart w:id="0" w:name="_Ref17804683"/>
      <w:bookmarkStart w:id="1" w:name="_Ref38455809"/>
      <w:r w:rsidRPr="00B02E26">
        <w:rPr>
          <w:rFonts w:cs="David" w:hint="cs"/>
          <w:sz w:val="24"/>
          <w:szCs w:val="24"/>
          <w:rtl/>
          <w:lang w:val="ar"/>
        </w:rPr>
        <w:t>، حتى 12 شهرًا كل مرة (في المجموع الكلي 60 شهرًا ).</w:t>
      </w:r>
      <w:r>
        <w:rPr>
          <w:rFonts w:hint="cs"/>
          <w:color w:val="000000"/>
          <w:rtl/>
          <w:lang w:val="ar"/>
        </w:rPr>
        <w:t xml:space="preserve">  .</w:t>
      </w:r>
    </w:p>
    <w:p w:rsidR="00264489" w:rsidRPr="00E713D9" w:rsidP="00F32A48">
      <w:pPr>
        <w:numPr>
          <w:ilvl w:val="0"/>
          <w:numId w:val="1"/>
        </w:numPr>
        <w:bidi/>
        <w:spacing w:after="0" w:line="360" w:lineRule="auto"/>
        <w:jc w:val="both"/>
        <w:rPr>
          <w:rFonts w:ascii="Times New Roman" w:eastAsia="Times New Roman" w:hAnsi="Times New Roman" w:cs="David"/>
          <w:b/>
          <w:bCs/>
          <w:sz w:val="24"/>
          <w:szCs w:val="24"/>
          <w:lang w:eastAsia="he-IL"/>
        </w:rPr>
      </w:pPr>
      <w:r w:rsidRPr="00E713D9">
        <w:rPr>
          <w:rFonts w:ascii="Times New Roman" w:eastAsia="Times New Roman" w:hAnsi="Times New Roman" w:cs="David" w:hint="cs"/>
          <w:b/>
          <w:bCs/>
          <w:sz w:val="24"/>
          <w:szCs w:val="24"/>
          <w:rtl/>
          <w:lang w:val="ar" w:eastAsia="he-IL"/>
        </w:rPr>
        <w:t xml:space="preserve">جولة مقدمي عروض </w:t>
      </w:r>
      <w:bookmarkEnd w:id="0"/>
      <w:r w:rsidRPr="00E713D9">
        <w:rPr>
          <w:rFonts w:ascii="Times New Roman" w:eastAsia="Times New Roman" w:hAnsi="Times New Roman" w:cs="David" w:hint="cs"/>
          <w:b/>
          <w:bCs/>
          <w:sz w:val="24"/>
          <w:szCs w:val="24"/>
          <w:rtl/>
          <w:lang w:val="ar" w:eastAsia="he-IL"/>
        </w:rPr>
        <w:t>في موقع الوزارة</w:t>
      </w:r>
    </w:p>
    <w:bookmarkEnd w:id="1"/>
    <w:p w:rsidR="00264489" w:rsidP="00264489">
      <w:pPr>
        <w:numPr>
          <w:ilvl w:val="1"/>
          <w:numId w:val="2"/>
        </w:numPr>
        <w:bidi/>
        <w:spacing w:after="0" w:line="360" w:lineRule="auto"/>
        <w:jc w:val="both"/>
        <w:rPr>
          <w:rFonts w:cs="David"/>
          <w:sz w:val="24"/>
          <w:szCs w:val="24"/>
        </w:rPr>
      </w:pPr>
      <w:r>
        <w:rPr>
          <w:rFonts w:cs="David" w:hint="cs"/>
          <w:sz w:val="24"/>
          <w:szCs w:val="24"/>
          <w:rtl/>
          <w:lang w:val="ar"/>
        </w:rPr>
        <w:t>مقدم العرض الذي هو معني بتقديم عرض يجب عليه أن يزور موقع تقديم الطعام.</w:t>
      </w:r>
    </w:p>
    <w:p w:rsidR="00264489" w:rsidP="00B25AE9">
      <w:pPr>
        <w:numPr>
          <w:ilvl w:val="1"/>
          <w:numId w:val="2"/>
        </w:numPr>
        <w:bidi/>
        <w:spacing w:after="0" w:line="360" w:lineRule="auto"/>
        <w:jc w:val="both"/>
        <w:rPr>
          <w:rFonts w:cs="David"/>
          <w:sz w:val="24"/>
          <w:szCs w:val="24"/>
        </w:rPr>
      </w:pPr>
      <w:r w:rsidRPr="00A91A39">
        <w:rPr>
          <w:rFonts w:cs="David" w:hint="cs"/>
          <w:sz w:val="24"/>
          <w:szCs w:val="24"/>
          <w:rtl/>
          <w:lang w:val="ar"/>
        </w:rPr>
        <w:t>يتم تنفيذ زيارة الموقع مع إرشاد، بالتنسيق المسبق مع مندوب الوزارة، بشأن هذه المناقصة والذي بدوره يقوم بتسليم مقدم العرض تفاصيل دقيقة حول مكان وموعد الجولة.</w:t>
      </w:r>
    </w:p>
    <w:p w:rsidR="00264489" w:rsidP="00264489">
      <w:pPr>
        <w:numPr>
          <w:ilvl w:val="1"/>
          <w:numId w:val="2"/>
        </w:numPr>
        <w:bidi/>
        <w:spacing w:after="0" w:line="360" w:lineRule="auto"/>
        <w:jc w:val="both"/>
        <w:rPr>
          <w:rFonts w:cs="David"/>
          <w:sz w:val="24"/>
          <w:szCs w:val="24"/>
        </w:rPr>
      </w:pPr>
      <w:r w:rsidRPr="00E713D9">
        <w:rPr>
          <w:rFonts w:cs="David" w:hint="cs"/>
          <w:sz w:val="24"/>
          <w:szCs w:val="24"/>
          <w:rtl/>
          <w:lang w:val="ar"/>
        </w:rPr>
        <w:t>في إطار الجولة لن يكون في الإمكان توجيه الأسئلة التي تتعلق بالمناقصة، بل بأخذ انطباع عن المنشآت موضوع الخدمات فقط. يوضح بهذا، بأن مقدمي العروض يستطيعون أن يوجهوا الأسئلة التي تتعلق بالمناقصة فقط في إطار إجراء التوضيحات كما هو مفصل في مستندات المناقصة.</w:t>
      </w:r>
    </w:p>
    <w:p w:rsidR="00264489" w:rsidP="006F1086">
      <w:pPr>
        <w:numPr>
          <w:ilvl w:val="1"/>
          <w:numId w:val="2"/>
        </w:numPr>
        <w:bidi/>
        <w:spacing w:after="0" w:line="360" w:lineRule="auto"/>
        <w:jc w:val="both"/>
        <w:rPr>
          <w:rFonts w:cs="David"/>
          <w:b/>
          <w:bCs/>
          <w:sz w:val="24"/>
          <w:szCs w:val="24"/>
        </w:rPr>
      </w:pPr>
      <w:r w:rsidRPr="009C704A">
        <w:rPr>
          <w:rFonts w:cs="David"/>
          <w:b/>
          <w:bCs/>
          <w:sz w:val="24"/>
          <w:szCs w:val="24"/>
          <w:rtl/>
          <w:lang w:val="ar"/>
        </w:rPr>
        <w:t xml:space="preserve"> من أجل المشاركة في الجولة، يجب على مقدمي العروض أن يقدموا طلبًا إلى صندوق البريد الالكتروني للمناقصة في العنوان: </w:t>
      </w:r>
      <w:hyperlink r:id="rId4" w:history="1">
        <w:r w:rsidRPr="009C704A">
          <w:rPr>
            <w:rStyle w:val="Hyperlink"/>
            <w:rFonts w:ascii="David" w:hAnsi="David"/>
            <w:b/>
            <w:bCs/>
            <w:rtl/>
            <w:lang w:val="ar"/>
          </w:rPr>
          <w:t>michraz@justice.gov.il</w:t>
        </w:r>
      </w:hyperlink>
      <w:r w:rsidRPr="009C704A">
        <w:rPr>
          <w:rFonts w:cs="David"/>
          <w:b/>
          <w:bCs/>
          <w:sz w:val="24"/>
          <w:szCs w:val="24"/>
          <w:rtl/>
          <w:lang w:val="ar"/>
        </w:rPr>
        <w:t xml:space="preserve">  حتى التاريخ الموافق 08.01.2024 عند الساعة 10:00 صباحًا.</w:t>
      </w:r>
    </w:p>
    <w:p w:rsidR="00006662" w:rsidP="006F1086">
      <w:pPr>
        <w:numPr>
          <w:ilvl w:val="1"/>
          <w:numId w:val="2"/>
        </w:numPr>
        <w:bidi/>
        <w:spacing w:after="0" w:line="360" w:lineRule="auto"/>
        <w:jc w:val="both"/>
        <w:rPr>
          <w:rFonts w:cs="David"/>
          <w:sz w:val="24"/>
          <w:szCs w:val="24"/>
        </w:rPr>
      </w:pPr>
      <w:r>
        <w:rPr>
          <w:rFonts w:cs="David" w:hint="cs"/>
          <w:sz w:val="24"/>
          <w:szCs w:val="24"/>
          <w:rtl/>
          <w:lang w:val="ar"/>
        </w:rPr>
        <w:t xml:space="preserve">تم تحديد جولة المزودين في التاريخ الموافق 15.01.2024 (سوف يتم إرسال ساعة الجولة بعد التسجيل). </w:t>
      </w:r>
    </w:p>
    <w:p w:rsidR="00006662" w:rsidRPr="00006662" w:rsidP="006F1086">
      <w:pPr>
        <w:numPr>
          <w:ilvl w:val="1"/>
          <w:numId w:val="2"/>
        </w:numPr>
        <w:bidi/>
        <w:spacing w:after="0" w:line="360" w:lineRule="auto"/>
        <w:jc w:val="both"/>
        <w:rPr>
          <w:rFonts w:cs="David"/>
          <w:sz w:val="24"/>
          <w:szCs w:val="24"/>
        </w:rPr>
      </w:pPr>
      <w:r w:rsidRPr="006F1086">
        <w:rPr>
          <w:rFonts w:cs="David" w:hint="cs"/>
          <w:sz w:val="24"/>
          <w:szCs w:val="24"/>
          <w:rtl/>
          <w:lang w:val="ar"/>
        </w:rPr>
        <w:t>مقدم العرض الذي قام بزيارة الموقع في إطار مناقصة رقم 22 - 146 " لتفعيل مطعم ومطبخ يقوم بطهو اللحوم وتزويد خدمات تقديم الطعام في وزارة العدل" أو في إطار مناقصة علنية رقم 22 - 147 "لتفعيل مقصف ومقهى يقدم مشروبات تعتمد على الحليب وتزويد خدمات تقديم الطعام في وزارة العدل" يكون من حقه أن يتوجه إلى صاحب الدعوة من أجل الحصول على إعفاء من المثول مرة أخرى في الموقع. يتم تنفيذ التوجه كما هو مذكور عن طريق البريد الالكتروني ومع إرفاق مصادقة عن حضور مقدم العرض من المناقصة المذكورة. يتم إرفاق مصادقة على الحضور كما هو مذكور أيضًا مع عرض مقدم العرض. على الرغم من إمكانية إعطاء إعفاء، يوضح بهذا بأن صاحب الدعوة يوصي بزيارة الموقع.</w:t>
      </w:r>
    </w:p>
    <w:p w:rsidR="00264489" w:rsidRPr="00E713D9" w:rsidP="00264489">
      <w:pPr>
        <w:spacing w:after="0" w:line="360" w:lineRule="auto"/>
        <w:ind w:left="360"/>
        <w:jc w:val="both"/>
        <w:rPr>
          <w:rFonts w:cs="David"/>
          <w:sz w:val="24"/>
          <w:szCs w:val="24"/>
          <w:rtl/>
        </w:rPr>
      </w:pPr>
    </w:p>
    <w:p w:rsidR="006F1086" w:rsidRPr="006F1086" w:rsidP="006F1086">
      <w:pPr>
        <w:numPr>
          <w:ilvl w:val="0"/>
          <w:numId w:val="1"/>
        </w:numPr>
        <w:bidi/>
        <w:spacing w:after="0" w:line="360" w:lineRule="auto"/>
        <w:jc w:val="both"/>
        <w:rPr>
          <w:rFonts w:ascii="Times New Roman" w:eastAsia="Times New Roman" w:hAnsi="Times New Roman" w:cs="David"/>
          <w:b/>
          <w:bCs/>
          <w:sz w:val="24"/>
          <w:szCs w:val="24"/>
          <w:lang w:eastAsia="he-IL"/>
        </w:rPr>
      </w:pPr>
      <w:r w:rsidRPr="00B02E26">
        <w:rPr>
          <w:rFonts w:ascii="Times New Roman" w:eastAsia="Times New Roman" w:hAnsi="Times New Roman" w:cs="David" w:hint="cs"/>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2" w:name="_Ref321923565"/>
      <w:bookmarkStart w:id="3" w:name="_Ref526062092"/>
    </w:p>
    <w:p w:rsidR="006F1086" w:rsidP="00264489">
      <w:pPr>
        <w:numPr>
          <w:ilvl w:val="1"/>
          <w:numId w:val="3"/>
        </w:numPr>
        <w:bidi/>
        <w:spacing w:after="0" w:line="360" w:lineRule="auto"/>
        <w:ind w:left="651"/>
        <w:jc w:val="both"/>
        <w:rPr>
          <w:rFonts w:cs="David"/>
          <w:sz w:val="24"/>
          <w:szCs w:val="24"/>
        </w:rPr>
      </w:pPr>
      <w:r w:rsidRPr="006F1086">
        <w:rPr>
          <w:rFonts w:cs="David" w:hint="cs"/>
          <w:sz w:val="24"/>
          <w:szCs w:val="24"/>
          <w:rtl/>
          <w:lang w:val="ar"/>
        </w:rPr>
        <w:t>إرفاق شهادة اتحاد (أو تسجيل) المؤسسة التجارية / شراكة / شركة / جمعية ومصادقة من محامٍ / مدقق حسابات حول هوية المفوضين بالتوقيع فيها أو شهادة تسجيل كمشتغل مرخص. لن يكون في الإمكان تقديم عرض من قبل شراكة غير مسجلة وفي حال شراكة غير مسجلة (JV) يجب تقديم العرض من قبل أحد الشركاء وسوف يتم اعتباره مقدم العرض لهذه المناقصة وسوف يتم اعتبار باقي الشركاء كمقاولين ثانويين تابعين له.</w:t>
      </w:r>
    </w:p>
    <w:p w:rsidR="00264489" w:rsidP="00264489">
      <w:pPr>
        <w:numPr>
          <w:ilvl w:val="1"/>
          <w:numId w:val="3"/>
        </w:numPr>
        <w:bidi/>
        <w:spacing w:after="0" w:line="360" w:lineRule="auto"/>
        <w:ind w:left="651"/>
        <w:jc w:val="both"/>
        <w:rPr>
          <w:rFonts w:cs="David"/>
          <w:sz w:val="24"/>
          <w:szCs w:val="24"/>
        </w:rPr>
      </w:pPr>
      <w:r w:rsidRPr="00AA0FDE">
        <w:rPr>
          <w:rFonts w:cs="David" w:hint="cs"/>
          <w:sz w:val="24"/>
          <w:szCs w:val="24"/>
          <w:rtl/>
          <w:lang w:val="ar"/>
        </w:rPr>
        <w:t xml:space="preserve">مصادقة سارية المفعول من قبل مأمور الضرائب </w:t>
      </w:r>
      <w:bookmarkEnd w:id="2"/>
      <w:bookmarkEnd w:id="3"/>
      <w:r w:rsidRPr="00AA0FDE">
        <w:rPr>
          <w:rFonts w:cs="David" w:hint="cs"/>
          <w:sz w:val="24"/>
          <w:szCs w:val="24"/>
          <w:rtl/>
          <w:lang w:val="ar"/>
        </w:rPr>
        <w:t>، التي تفيد بأن مقدم العرض يدير دفاتر حسابات وفقًا لأمر ضريبة الدخل [الصيغة الجديدة] وقانون ضريبة القيمة المضافة، للعام - 1975.</w:t>
      </w:r>
    </w:p>
    <w:p w:rsidR="00264489" w:rsidP="00B25AE9">
      <w:pPr>
        <w:numPr>
          <w:ilvl w:val="1"/>
          <w:numId w:val="3"/>
        </w:numPr>
        <w:bidi/>
        <w:spacing w:after="0" w:line="360" w:lineRule="auto"/>
        <w:ind w:left="651"/>
        <w:jc w:val="both"/>
        <w:rPr>
          <w:rFonts w:cs="David"/>
          <w:sz w:val="24"/>
          <w:szCs w:val="24"/>
        </w:rPr>
      </w:pPr>
      <w:bookmarkStart w:id="4" w:name="_Ref321923547"/>
      <w:r>
        <w:rPr>
          <w:rFonts w:cs="David" w:hint="cs"/>
          <w:sz w:val="24"/>
          <w:szCs w:val="24"/>
          <w:rtl/>
          <w:lang w:val="ar"/>
        </w:rPr>
        <w:t xml:space="preserve">صيغة شركة أو شراكة محدثة (التي يكون تاريخ إصدارها في عام 2024) من قبل مسجل الشركات، وتمت الإشارة فيها إلى أنه تم دفع كافة ديون الرسوم السنوية. </w:t>
      </w:r>
      <w:bookmarkStart w:id="5" w:name="_Ref526062252"/>
      <w:bookmarkEnd w:id="4"/>
    </w:p>
    <w:p w:rsidR="00264489" w:rsidRPr="00AA0FDE" w:rsidP="00264489">
      <w:pPr>
        <w:numPr>
          <w:ilvl w:val="1"/>
          <w:numId w:val="3"/>
        </w:numPr>
        <w:bidi/>
        <w:spacing w:after="0" w:line="360" w:lineRule="auto"/>
        <w:ind w:left="651"/>
        <w:jc w:val="both"/>
        <w:rPr>
          <w:rFonts w:cs="David"/>
          <w:sz w:val="24"/>
          <w:szCs w:val="24"/>
        </w:rPr>
      </w:pPr>
      <w:r w:rsidRPr="00AA0FDE">
        <w:rPr>
          <w:rFonts w:cs="David"/>
          <w:sz w:val="24"/>
          <w:szCs w:val="24"/>
          <w:rtl/>
          <w:lang w:val="ar"/>
        </w:rPr>
        <w:t>إذا كانت الجهة مقدمة العرض هي جمعية</w:t>
      </w:r>
      <w:bookmarkEnd w:id="5"/>
      <w:r w:rsidRPr="00AA0FDE">
        <w:rPr>
          <w:rFonts w:cs="David"/>
          <w:sz w:val="24"/>
          <w:szCs w:val="24"/>
          <w:rtl/>
          <w:lang w:val="ar"/>
        </w:rPr>
        <w:t xml:space="preserve">  أو شركة من أجل منفعة الجمهور، يجب عليها أن تكون صاحبة مصادقة على الإدارة السليمة، من قبل المسجل المختص، سارية المفعول في السنة الجارية أو صاحبة مصادقة عن تقديم مستندات من قبل المسجل المختص والتي يتم منحها من قبل المسجل المختص لا أكثر من سنتين قبل الموعد الاخير لتقديم العروض.</w:t>
      </w:r>
    </w:p>
    <w:p w:rsidR="00264489" w:rsidRPr="00631410" w:rsidP="00264489">
      <w:pPr>
        <w:numPr>
          <w:ilvl w:val="1"/>
          <w:numId w:val="3"/>
        </w:numPr>
        <w:bidi/>
        <w:spacing w:after="0" w:line="360" w:lineRule="auto"/>
        <w:ind w:left="651"/>
        <w:jc w:val="both"/>
        <w:rPr>
          <w:rFonts w:cs="David"/>
          <w:sz w:val="24"/>
          <w:szCs w:val="24"/>
        </w:rPr>
      </w:pPr>
      <w:bookmarkStart w:id="6" w:name="_Ref343420212"/>
      <w:r w:rsidRPr="00AA0FDE">
        <w:rPr>
          <w:rFonts w:cs="David"/>
          <w:sz w:val="24"/>
          <w:szCs w:val="24"/>
          <w:rtl/>
          <w:lang w:val="ar"/>
        </w:rPr>
        <w:t>تصريح مشفوع بالقسم بشأن عدم وجود إدانات عن تشغيل العمال الأجانب ودفع الحد الأدنى من الأجور.</w:t>
      </w:r>
      <w:bookmarkEnd w:id="6"/>
    </w:p>
    <w:p w:rsidR="00264489" w:rsidP="00264489">
      <w:pPr>
        <w:numPr>
          <w:ilvl w:val="1"/>
          <w:numId w:val="3"/>
        </w:numPr>
        <w:bidi/>
        <w:spacing w:after="0" w:line="360" w:lineRule="auto"/>
        <w:ind w:left="651"/>
        <w:jc w:val="both"/>
        <w:rPr>
          <w:rFonts w:cs="David"/>
          <w:sz w:val="24"/>
          <w:szCs w:val="24"/>
        </w:rPr>
      </w:pPr>
      <w:bookmarkStart w:id="7" w:name="_Ref355502726"/>
      <w:bookmarkStart w:id="8" w:name="_Ref360680738"/>
      <w:bookmarkStart w:id="9" w:name="_Toc50261564"/>
      <w:bookmarkStart w:id="10" w:name="_Ref294681372"/>
      <w:bookmarkStart w:id="11" w:name="_Toc295803701"/>
      <w:bookmarkStart w:id="12" w:name="_Toc295806707"/>
      <w:bookmarkStart w:id="13" w:name="_Ref347151407"/>
      <w:bookmarkStart w:id="14" w:name="_Ref351616201"/>
      <w:r w:rsidRPr="00631410">
        <w:rPr>
          <w:rFonts w:cs="David" w:hint="cs"/>
          <w:sz w:val="24"/>
          <w:szCs w:val="24"/>
          <w:rtl/>
          <w:lang w:val="ar"/>
        </w:rPr>
        <w:t>تصريح مشفوع بالقسم بشأن عدم ملاءمة عروض في المناقصة</w:t>
      </w:r>
      <w:bookmarkEnd w:id="7"/>
      <w:bookmarkEnd w:id="8"/>
      <w:r w:rsidRPr="00631410">
        <w:rPr>
          <w:rFonts w:cs="David" w:hint="cs"/>
          <w:sz w:val="24"/>
          <w:szCs w:val="24"/>
          <w:rtl/>
          <w:lang w:val="ar"/>
        </w:rPr>
        <w:t>.</w:t>
      </w:r>
    </w:p>
    <w:p w:rsidR="00264489" w:rsidP="00264489">
      <w:pPr>
        <w:numPr>
          <w:ilvl w:val="1"/>
          <w:numId w:val="3"/>
        </w:numPr>
        <w:bidi/>
        <w:spacing w:after="0" w:line="360" w:lineRule="auto"/>
        <w:ind w:left="651"/>
        <w:jc w:val="both"/>
        <w:rPr>
          <w:rFonts w:cs="David"/>
          <w:sz w:val="24"/>
          <w:szCs w:val="24"/>
        </w:rPr>
      </w:pPr>
      <w:r w:rsidRPr="00AA0FDE">
        <w:rPr>
          <w:rFonts w:cs="David" w:hint="cs"/>
          <w:sz w:val="24"/>
          <w:szCs w:val="24"/>
          <w:rtl/>
          <w:lang w:val="ar"/>
        </w:rPr>
        <w:t>تصريح مشفوع بالقسم بشأن استخدام برامج أصلية فقط من أجل المناقصة.</w:t>
      </w:r>
    </w:p>
    <w:p w:rsidR="00264489" w:rsidP="00264489">
      <w:pPr>
        <w:numPr>
          <w:ilvl w:val="1"/>
          <w:numId w:val="3"/>
        </w:numPr>
        <w:bidi/>
        <w:spacing w:after="0" w:line="360" w:lineRule="auto"/>
        <w:ind w:left="651"/>
        <w:jc w:val="both"/>
        <w:rPr>
          <w:rFonts w:cs="David"/>
          <w:sz w:val="24"/>
          <w:szCs w:val="24"/>
        </w:rPr>
      </w:pPr>
      <w:r w:rsidRPr="00631410">
        <w:rPr>
          <w:rFonts w:cs="David" w:hint="cs"/>
          <w:sz w:val="24"/>
          <w:szCs w:val="24"/>
          <w:rtl/>
          <w:lang w:val="ar"/>
        </w:rPr>
        <w:t>تصريح مشفوع بالقسم بشأن استيفاء قانون مساواة الحقوق لأشخاص من ذوي الاحتياجات الخاصة.</w:t>
      </w:r>
    </w:p>
    <w:p w:rsidR="004B7932" w:rsidP="004B7932">
      <w:pPr>
        <w:numPr>
          <w:ilvl w:val="1"/>
          <w:numId w:val="3"/>
        </w:numPr>
        <w:bidi/>
        <w:spacing w:after="0" w:line="360" w:lineRule="auto"/>
        <w:ind w:left="651"/>
        <w:jc w:val="both"/>
        <w:rPr>
          <w:rFonts w:cs="David"/>
          <w:sz w:val="24"/>
          <w:szCs w:val="24"/>
        </w:rPr>
      </w:pPr>
      <w:r w:rsidRPr="00AA0FDE">
        <w:rPr>
          <w:rFonts w:cs="David" w:hint="eastAsia"/>
          <w:sz w:val="24"/>
          <w:szCs w:val="24"/>
          <w:rtl/>
          <w:lang w:val="ar"/>
        </w:rPr>
        <w:t>تصريح مشفوع بالقسم بشأن التعهد بالمحافظة على السرية وعدم وجود تناقض مصالح.</w:t>
      </w:r>
      <w:bookmarkStart w:id="15" w:name="_Ref107825233"/>
    </w:p>
    <w:p w:rsidR="004B7932" w:rsidRPr="004B7932" w:rsidP="004B7932">
      <w:pPr>
        <w:numPr>
          <w:ilvl w:val="1"/>
          <w:numId w:val="3"/>
        </w:numPr>
        <w:bidi/>
        <w:spacing w:after="0" w:line="360" w:lineRule="auto"/>
        <w:ind w:left="651"/>
        <w:jc w:val="both"/>
        <w:rPr>
          <w:rFonts w:cs="David"/>
          <w:sz w:val="24"/>
          <w:szCs w:val="24"/>
        </w:rPr>
      </w:pPr>
      <w:r w:rsidRPr="004B7932">
        <w:rPr>
          <w:rFonts w:cs="David" w:hint="cs"/>
          <w:sz w:val="24"/>
          <w:szCs w:val="24"/>
          <w:rtl/>
          <w:lang w:val="ar"/>
        </w:rPr>
        <w:t xml:space="preserve">مصادقة على الحضور في جولة مقدمي العروض في الموقع </w:t>
      </w:r>
      <w:bookmarkEnd w:id="15"/>
      <w:r w:rsidRPr="004B7932">
        <w:rPr>
          <w:rFonts w:cs="David" w:hint="cs"/>
          <w:sz w:val="24"/>
          <w:szCs w:val="24"/>
          <w:rtl/>
          <w:lang w:val="ar"/>
        </w:rPr>
        <w:t xml:space="preserve">. </w:t>
      </w:r>
    </w:p>
    <w:p w:rsidR="00264489" w:rsidP="00264489">
      <w:pPr>
        <w:spacing w:after="0" w:line="360" w:lineRule="auto"/>
        <w:ind w:left="651"/>
        <w:jc w:val="both"/>
        <w:rPr>
          <w:rFonts w:cs="David"/>
          <w:sz w:val="24"/>
          <w:szCs w:val="24"/>
        </w:rPr>
      </w:pPr>
    </w:p>
    <w:p w:rsidR="00264489" w:rsidRPr="00AA0FDE" w:rsidP="00264489">
      <w:pPr>
        <w:numPr>
          <w:ilvl w:val="0"/>
          <w:numId w:val="1"/>
        </w:numPr>
        <w:bidi/>
        <w:spacing w:after="0" w:line="360" w:lineRule="auto"/>
        <w:jc w:val="both"/>
        <w:rPr>
          <w:rFonts w:cs="David"/>
          <w:b/>
          <w:bCs/>
          <w:sz w:val="24"/>
          <w:szCs w:val="24"/>
        </w:rPr>
      </w:pPr>
      <w:r w:rsidRPr="00AA0FDE">
        <w:rPr>
          <w:rFonts w:cs="David" w:hint="cs"/>
          <w:b/>
          <w:bCs/>
          <w:sz w:val="24"/>
          <w:szCs w:val="24"/>
          <w:rtl/>
          <w:lang w:val="ar"/>
        </w:rPr>
        <w:t>شروط الحد الأدنى المهنية كما تظهر في مستندات المناقصة.</w:t>
      </w:r>
    </w:p>
    <w:bookmarkEnd w:id="9"/>
    <w:bookmarkEnd w:id="10"/>
    <w:bookmarkEnd w:id="11"/>
    <w:bookmarkEnd w:id="12"/>
    <w:bookmarkEnd w:id="13"/>
    <w:bookmarkEnd w:id="14"/>
    <w:p w:rsidR="00264489" w:rsidRPr="00F32A48" w:rsidP="00264489">
      <w:pPr>
        <w:spacing w:after="0" w:line="360" w:lineRule="auto"/>
        <w:ind w:left="651"/>
        <w:jc w:val="both"/>
        <w:rPr>
          <w:rFonts w:cs="David"/>
          <w:sz w:val="24"/>
          <w:szCs w:val="24"/>
        </w:rPr>
      </w:pPr>
    </w:p>
    <w:p w:rsidR="00264489" w:rsidRPr="00B7692F" w:rsidP="00264489">
      <w:pPr>
        <w:numPr>
          <w:ilvl w:val="0"/>
          <w:numId w:val="1"/>
        </w:numPr>
        <w:bidi/>
        <w:spacing w:after="0" w:line="360" w:lineRule="auto"/>
        <w:jc w:val="both"/>
        <w:rPr>
          <w:rFonts w:cs="David"/>
          <w:b/>
          <w:bCs/>
          <w:sz w:val="24"/>
          <w:szCs w:val="24"/>
        </w:rPr>
      </w:pPr>
      <w:r w:rsidRPr="00B7692F">
        <w:rPr>
          <w:rFonts w:cs="David" w:hint="cs"/>
          <w:b/>
          <w:bCs/>
          <w:sz w:val="24"/>
          <w:szCs w:val="24"/>
          <w:rtl/>
          <w:lang w:val="ar"/>
        </w:rPr>
        <w:t xml:space="preserve">حقوق الوزارة </w:t>
      </w:r>
    </w:p>
    <w:p w:rsidR="00264489" w:rsidRPr="00B7692F" w:rsidP="00264489">
      <w:pPr>
        <w:bidi/>
        <w:spacing w:after="0" w:line="360" w:lineRule="auto"/>
        <w:ind w:left="360"/>
        <w:jc w:val="both"/>
        <w:rPr>
          <w:rFonts w:cs="David"/>
          <w:sz w:val="24"/>
          <w:szCs w:val="24"/>
          <w:rtl/>
        </w:rPr>
      </w:pPr>
      <w:r w:rsidRPr="00B7692F">
        <w:rPr>
          <w:rFonts w:cs="David" w:hint="cs"/>
          <w:sz w:val="24"/>
          <w:szCs w:val="24"/>
          <w:rtl/>
          <w:lang w:val="ar"/>
        </w:rPr>
        <w:t xml:space="preserve">على النحو الموضح في مستندات المناقصة. يوضح أن </w:t>
      </w:r>
      <w:r w:rsidRPr="00B7692F">
        <w:rPr>
          <w:rFonts w:cs="David" w:hint="cs"/>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264489" w:rsidRPr="00B7692F" w:rsidP="00264489">
      <w:pPr>
        <w:spacing w:after="0" w:line="360" w:lineRule="auto"/>
        <w:ind w:left="360"/>
        <w:jc w:val="both"/>
        <w:rPr>
          <w:rFonts w:cs="David"/>
          <w:sz w:val="24"/>
          <w:szCs w:val="24"/>
          <w:rtl/>
        </w:rPr>
      </w:pPr>
    </w:p>
    <w:p w:rsidR="00264489" w:rsidRPr="00B02E26" w:rsidP="00264489">
      <w:pPr>
        <w:numPr>
          <w:ilvl w:val="0"/>
          <w:numId w:val="1"/>
        </w:numPr>
        <w:bidi/>
        <w:spacing w:after="0" w:line="360" w:lineRule="auto"/>
        <w:jc w:val="both"/>
        <w:rPr>
          <w:rFonts w:cs="David"/>
          <w:b/>
          <w:bCs/>
          <w:sz w:val="24"/>
          <w:szCs w:val="24"/>
        </w:rPr>
      </w:pPr>
      <w:r w:rsidRPr="00B02E26">
        <w:rPr>
          <w:rFonts w:cs="David" w:hint="cs"/>
          <w:b/>
          <w:bCs/>
          <w:sz w:val="24"/>
          <w:szCs w:val="24"/>
          <w:rtl/>
          <w:lang w:val="ar"/>
        </w:rPr>
        <w:t xml:space="preserve">نشر المناقصة </w:t>
      </w:r>
    </w:p>
    <w:p w:rsidR="00264489" w:rsidP="00264489">
      <w:pPr>
        <w:bidi/>
        <w:spacing w:after="0" w:line="360" w:lineRule="auto"/>
        <w:ind w:left="368"/>
        <w:jc w:val="both"/>
        <w:rPr>
          <w:rFonts w:cs="David"/>
          <w:b/>
          <w:bCs/>
          <w:sz w:val="24"/>
          <w:szCs w:val="24"/>
          <w:rtl/>
        </w:rPr>
      </w:pPr>
      <w:r w:rsidRPr="00B02E26">
        <w:rPr>
          <w:rFonts w:cs="David" w:hint="cs"/>
          <w:sz w:val="24"/>
          <w:szCs w:val="24"/>
          <w:rtl/>
          <w:lang w:val="ar"/>
        </w:rPr>
        <w:t xml:space="preserve">سيتم نشر مستندات المناقصة على موقع مديرية المشتريات الحكومية على شبكة الانترنت وعلى موقع وزارة العدل على شبكة الانترنت، </w:t>
      </w:r>
      <w:hyperlink r:id="rId5" w:history="1">
        <w:r w:rsidRPr="00B02E26">
          <w:rPr>
            <w:rFonts w:ascii="Courier" w:hAnsi="Courier" w:cs="David"/>
            <w:color w:val="0000FF"/>
            <w:sz w:val="24"/>
            <w:szCs w:val="24"/>
            <w:u w:val="single"/>
            <w:rtl/>
            <w:lang w:val="ar"/>
          </w:rPr>
          <w:t>www.justice.gov.il</w:t>
        </w:r>
      </w:hyperlink>
      <w:r w:rsidRPr="00B02E26">
        <w:rPr>
          <w:rFonts w:cs="David" w:hint="cs"/>
          <w:sz w:val="24"/>
          <w:szCs w:val="24"/>
          <w:rtl/>
          <w:lang w:val="ar"/>
        </w:rPr>
        <w:t xml:space="preserve"> تحت العنوان "منشورات - مناقصات السلع والخدمات". يشدد على أنه في حال وجود تعارض ما بين مستندات المناقصة وما جاء في هذا الإعلان، فإن نص مستندات المناقصة سيغلب. </w:t>
      </w:r>
      <w:r w:rsidRPr="00B02E26">
        <w:rPr>
          <w:rFonts w:cs="David" w:hint="cs"/>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264489" w:rsidRPr="00B02E26" w:rsidP="00264489">
      <w:pPr>
        <w:spacing w:after="0" w:line="360" w:lineRule="auto"/>
        <w:ind w:left="368"/>
        <w:jc w:val="both"/>
        <w:rPr>
          <w:rFonts w:cs="David"/>
          <w:b/>
          <w:bCs/>
          <w:sz w:val="24"/>
          <w:szCs w:val="24"/>
        </w:rPr>
      </w:pPr>
    </w:p>
    <w:p w:rsidR="00264489" w:rsidRPr="00B02E26" w:rsidP="00264489">
      <w:pPr>
        <w:numPr>
          <w:ilvl w:val="0"/>
          <w:numId w:val="1"/>
        </w:numPr>
        <w:bidi/>
        <w:spacing w:after="0" w:line="360" w:lineRule="auto"/>
        <w:jc w:val="both"/>
        <w:rPr>
          <w:rFonts w:cs="David"/>
          <w:b/>
          <w:bCs/>
          <w:sz w:val="24"/>
          <w:szCs w:val="24"/>
        </w:rPr>
      </w:pPr>
      <w:r w:rsidRPr="00B02E26">
        <w:rPr>
          <w:rFonts w:cs="David" w:hint="cs"/>
          <w:b/>
          <w:bCs/>
          <w:sz w:val="24"/>
          <w:szCs w:val="24"/>
          <w:rtl/>
          <w:lang w:val="ar"/>
        </w:rPr>
        <w:t>الحصول على تفاصيل أخرى</w:t>
      </w:r>
    </w:p>
    <w:p w:rsidR="00264489" w:rsidRPr="00B25AE9" w:rsidP="00B25AE9">
      <w:pPr>
        <w:bidi/>
        <w:spacing w:before="120" w:after="120" w:line="360" w:lineRule="auto"/>
        <w:ind w:left="440"/>
        <w:rPr>
          <w:rFonts w:ascii="David" w:eastAsia="Times New Roman" w:hAnsi="David" w:cs="David"/>
          <w:color w:val="000000"/>
          <w:sz w:val="24"/>
          <w:szCs w:val="24"/>
          <w:rtl/>
        </w:rPr>
      </w:pPr>
      <w:r w:rsidRPr="00B02E26">
        <w:rPr>
          <w:rFonts w:ascii="Times New Roman" w:eastAsia="Times New Roman" w:hAnsi="Times New Roman" w:cs="David" w:hint="cs"/>
          <w:color w:val="000000"/>
          <w:sz w:val="24"/>
          <w:szCs w:val="24"/>
          <w:rtl/>
          <w:lang w:val="ar"/>
        </w:rPr>
        <w:t xml:space="preserve">يمكن الحصول على مستندات المناقصة، تفاصيل إضافية وتحديثات التي تتعلق بالمناقصة في موقع وزارة العدل على شبكة الانترنت في العنوان: </w:t>
      </w:r>
      <w:hyperlink r:id="rId6" w:history="1">
        <w:r w:rsidRPr="007C636A" w:rsidR="00B25AE9">
          <w:rPr>
            <w:rStyle w:val="Hyperlink"/>
            <w:rFonts w:ascii="David" w:hAnsi="David" w:cs="David"/>
            <w:sz w:val="24"/>
            <w:szCs w:val="24"/>
            <w:rtl/>
            <w:lang w:val="ar"/>
          </w:rPr>
          <w:t>https://www.gov.il/he/Departments/publications/Call_for_bids/tender-65-23</w:t>
        </w:r>
      </w:hyperlink>
      <w:r w:rsidRPr="00B02E26">
        <w:rPr>
          <w:rFonts w:ascii="Times New Roman" w:eastAsia="Times New Roman" w:hAnsi="Times New Roman" w:cs="David" w:hint="cs"/>
          <w:color w:val="000000"/>
          <w:sz w:val="24"/>
          <w:szCs w:val="24"/>
          <w:rtl/>
          <w:lang w:val="ar"/>
        </w:rPr>
        <w:t xml:space="preserve"> </w:t>
      </w:r>
    </w:p>
    <w:p w:rsidR="00264489" w:rsidRPr="00264489" w:rsidP="00B25AE9">
      <w:pPr>
        <w:bidi/>
        <w:spacing w:after="0" w:line="360" w:lineRule="auto"/>
        <w:ind w:left="430" w:hanging="70"/>
        <w:jc w:val="both"/>
        <w:rPr>
          <w:rFonts w:ascii="Times New Roman" w:eastAsia="Times New Roman" w:hAnsi="Times New Roman" w:cs="David"/>
          <w:color w:val="000000"/>
          <w:sz w:val="24"/>
          <w:szCs w:val="24"/>
          <w:rtl/>
        </w:rPr>
      </w:pPr>
      <w:r w:rsidRPr="00B02E26">
        <w:rPr>
          <w:rFonts w:ascii="Times New Roman" w:eastAsia="Times New Roman" w:hAnsi="Times New Roman" w:cs="David" w:hint="cs"/>
          <w:color w:val="000000"/>
          <w:sz w:val="24"/>
          <w:szCs w:val="24"/>
          <w:rtl/>
          <w:lang w:val="ar"/>
        </w:rPr>
        <w:t xml:space="preserve">سيتم توجيه الأسئلة والاستفسارات الإضافية في موضوع المناقصة إلى أي جهة وفقًا لما هو مذكور في مستندات المناقصة حتى التاريخ الموافق </w:t>
      </w:r>
      <w:r w:rsidRPr="0067720B" w:rsidR="00B25AE9">
        <w:rPr>
          <w:rFonts w:ascii="Times New Roman" w:eastAsia="Times New Roman" w:hAnsi="Times New Roman" w:cs="David"/>
          <w:color w:val="000000"/>
          <w:sz w:val="24"/>
          <w:szCs w:val="24"/>
          <w:u w:val="single"/>
          <w:rtl/>
          <w:lang w:val="ar"/>
        </w:rPr>
        <w:t>01.02.2024</w:t>
      </w:r>
      <w:r w:rsidRPr="00B02E26">
        <w:rPr>
          <w:rFonts w:ascii="Times New Roman" w:eastAsia="Times New Roman" w:hAnsi="Times New Roman" w:cs="David" w:hint="cs"/>
          <w:color w:val="000000"/>
          <w:sz w:val="24"/>
          <w:szCs w:val="24"/>
          <w:rtl/>
          <w:lang w:val="ar"/>
        </w:rPr>
        <w:t>.</w:t>
      </w:r>
    </w:p>
    <w:p w:rsidR="00264489" w:rsidRPr="00B02E26" w:rsidP="00264489">
      <w:pPr>
        <w:spacing w:after="0" w:line="360" w:lineRule="auto"/>
        <w:jc w:val="both"/>
        <w:rPr>
          <w:rFonts w:cs="David"/>
          <w:sz w:val="24"/>
          <w:szCs w:val="24"/>
          <w:rtl/>
        </w:rPr>
      </w:pPr>
    </w:p>
    <w:p w:rsidR="00EF2A2F" w:rsidRPr="00264489" w:rsidP="00264489">
      <w:pPr>
        <w:bidi/>
        <w:spacing w:after="0" w:line="360" w:lineRule="auto"/>
        <w:ind w:left="6910"/>
        <w:jc w:val="both"/>
        <w:rPr>
          <w:rFonts w:cs="David"/>
          <w:sz w:val="24"/>
          <w:szCs w:val="24"/>
        </w:rPr>
      </w:pPr>
      <w:r>
        <w:rPr>
          <w:rFonts w:cs="David" w:hint="cs"/>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5F743717"/>
    <w:multiLevelType w:val="multilevel"/>
    <w:tmpl w:val="D9368CEA"/>
    <w:lvl w:ilvl="0">
      <w:start w:val="1"/>
      <w:numFmt w:val="decimal"/>
      <w:pStyle w:val="a3"/>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489"/>
    <w:rsid w:val="000019ED"/>
    <w:rsid w:val="00002AC0"/>
    <w:rsid w:val="00002E0C"/>
    <w:rsid w:val="000036D1"/>
    <w:rsid w:val="0000401B"/>
    <w:rsid w:val="000042F6"/>
    <w:rsid w:val="00004EBE"/>
    <w:rsid w:val="000058F1"/>
    <w:rsid w:val="0000601C"/>
    <w:rsid w:val="00006662"/>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A41"/>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448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932"/>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1410"/>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2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1086"/>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636A"/>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5B7F"/>
    <w:rsid w:val="008964E0"/>
    <w:rsid w:val="00896556"/>
    <w:rsid w:val="0089666D"/>
    <w:rsid w:val="00896C5E"/>
    <w:rsid w:val="0089734E"/>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77EC1"/>
    <w:rsid w:val="0098046F"/>
    <w:rsid w:val="009805E6"/>
    <w:rsid w:val="009811B6"/>
    <w:rsid w:val="00981564"/>
    <w:rsid w:val="009815F4"/>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04A"/>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36AE"/>
    <w:rsid w:val="00A83EBD"/>
    <w:rsid w:val="00A83FCA"/>
    <w:rsid w:val="00A84104"/>
    <w:rsid w:val="00A84835"/>
    <w:rsid w:val="00A84E8A"/>
    <w:rsid w:val="00A85A0E"/>
    <w:rsid w:val="00A85A42"/>
    <w:rsid w:val="00A86259"/>
    <w:rsid w:val="00A87B04"/>
    <w:rsid w:val="00A87D44"/>
    <w:rsid w:val="00A87F01"/>
    <w:rsid w:val="00A91607"/>
    <w:rsid w:val="00A91A39"/>
    <w:rsid w:val="00A92F24"/>
    <w:rsid w:val="00A93584"/>
    <w:rsid w:val="00A94020"/>
    <w:rsid w:val="00A947C5"/>
    <w:rsid w:val="00A94C09"/>
    <w:rsid w:val="00A963C9"/>
    <w:rsid w:val="00A964FA"/>
    <w:rsid w:val="00A96D06"/>
    <w:rsid w:val="00A9716E"/>
    <w:rsid w:val="00A97CF6"/>
    <w:rsid w:val="00AA06F4"/>
    <w:rsid w:val="00AA06F7"/>
    <w:rsid w:val="00AA0FDE"/>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2E26"/>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AE9"/>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92F"/>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3B5"/>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13D9"/>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F5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2A48"/>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chartTrackingRefBased/>
  <w15:docId w15:val="{902C4818-BC45-483F-BC3F-147241475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4489"/>
    <w:pPr>
      <w:bidi/>
      <w:spacing w:after="200" w:line="276"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64489"/>
    <w:rPr>
      <w:color w:val="0000FF"/>
      <w:u w:val="single"/>
    </w:rPr>
  </w:style>
  <w:style w:type="paragraph" w:styleId="Header">
    <w:name w:val="header"/>
    <w:aliases w:val="1 תו,1 תו תו,Header תו תו תו,Header תו תו תו תו,כותרת עליונה תו תו,כותרת ראשית"/>
    <w:basedOn w:val="Normal"/>
    <w:link w:val="a"/>
    <w:qFormat/>
    <w:rsid w:val="00264489"/>
    <w:pPr>
      <w:tabs>
        <w:tab w:val="center" w:pos="4153"/>
        <w:tab w:val="right" w:pos="8306"/>
      </w:tabs>
      <w:spacing w:after="0" w:line="240" w:lineRule="auto"/>
    </w:pPr>
    <w:rPr>
      <w:rFonts w:ascii="Times New (W1)" w:eastAsia="Times New Roman" w:hAnsi="Times New (W1)" w:cs="David"/>
      <w:sz w:val="24"/>
      <w:szCs w:val="24"/>
    </w:rPr>
  </w:style>
  <w:style w:type="character" w:customStyle="1" w:styleId="a">
    <w:name w:val="כותרת עליונה תו"/>
    <w:aliases w:val="1 תו תו תו,1 תו תו תו1,1 תו תו1,1 תו תו2,Header תו תו תו תו תו,Header תו תו תו תו תו1,Header תו תו תו תו1,Header תו תו תו תו2,כותרת עליונה תו תו תו,כותרת עליונה תו תו תו1,כותרת ראשית תו,כותרת ראשית תו1"/>
    <w:basedOn w:val="DefaultParagraphFont"/>
    <w:link w:val="Header"/>
    <w:rsid w:val="00264489"/>
    <w:rPr>
      <w:rFonts w:ascii="Times New (W1)" w:eastAsia="Times New Roman" w:hAnsi="Times New (W1)" w:cs="David"/>
      <w:sz w:val="24"/>
      <w:szCs w:val="24"/>
    </w:rPr>
  </w:style>
  <w:style w:type="paragraph" w:styleId="Footer">
    <w:name w:val="footer"/>
    <w:basedOn w:val="Normal"/>
    <w:link w:val="a2"/>
    <w:uiPriority w:val="99"/>
    <w:unhideWhenUsed/>
    <w:rsid w:val="00264489"/>
    <w:pPr>
      <w:tabs>
        <w:tab w:val="center" w:pos="4153"/>
        <w:tab w:val="right" w:pos="8306"/>
      </w:tabs>
      <w:spacing w:after="0" w:line="240" w:lineRule="auto"/>
    </w:pPr>
  </w:style>
  <w:style w:type="character" w:customStyle="1" w:styleId="a2">
    <w:name w:val="כותרת תחתונה תו"/>
    <w:basedOn w:val="DefaultParagraphFont"/>
    <w:link w:val="Footer"/>
    <w:uiPriority w:val="99"/>
    <w:rsid w:val="00264489"/>
    <w:rPr>
      <w:rFonts w:ascii="Calibri" w:eastAsia="Calibri" w:hAnsi="Calibri" w:cs="Arial"/>
    </w:rPr>
  </w:style>
  <w:style w:type="paragraph" w:customStyle="1" w:styleId="a3">
    <w:name w:val="כותרת סעיף"/>
    <w:basedOn w:val="Normal"/>
    <w:rsid w:val="00264489"/>
    <w:pPr>
      <w:numPr>
        <w:numId w:val="4"/>
      </w:numPr>
      <w:spacing w:before="240" w:after="0" w:line="360" w:lineRule="auto"/>
      <w:jc w:val="both"/>
    </w:pPr>
    <w:rPr>
      <w:rFonts w:ascii="Arial" w:eastAsia="Times New Roman" w:hAnsi="Arial"/>
      <w:b/>
      <w:bCs/>
      <w:color w:val="1B3461"/>
    </w:rPr>
  </w:style>
  <w:style w:type="paragraph" w:styleId="BalloonText">
    <w:name w:val="Balloon Text"/>
    <w:basedOn w:val="Normal"/>
    <w:link w:val="a4"/>
    <w:uiPriority w:val="99"/>
    <w:rsid w:val="00006662"/>
    <w:pPr>
      <w:spacing w:after="0" w:line="240" w:lineRule="auto"/>
    </w:pPr>
    <w:rPr>
      <w:rFonts w:ascii="Tahoma" w:eastAsia="Times New Roman" w:hAnsi="Tahoma" w:cs="Tahoma"/>
      <w:sz w:val="16"/>
      <w:szCs w:val="16"/>
    </w:rPr>
  </w:style>
  <w:style w:type="character" w:customStyle="1" w:styleId="a4">
    <w:name w:val="טקסט בלונים תו"/>
    <w:basedOn w:val="DefaultParagraphFont"/>
    <w:link w:val="BalloonText"/>
    <w:uiPriority w:val="99"/>
    <w:rsid w:val="00006662"/>
    <w:rPr>
      <w:rFonts w:ascii="Tahoma" w:eastAsia="Times New Roman" w:hAnsi="Tahoma" w:cs="Tahoma"/>
      <w:sz w:val="16"/>
      <w:szCs w:val="16"/>
    </w:rPr>
  </w:style>
  <w:style w:type="paragraph" w:customStyle="1" w:styleId="4">
    <w:name w:val="סעיף רמה 4"/>
    <w:basedOn w:val="Normal"/>
    <w:autoRedefine/>
    <w:qFormat/>
    <w:rsid w:val="00006662"/>
    <w:pPr>
      <w:tabs>
        <w:tab w:val="left" w:pos="1371"/>
        <w:tab w:val="num" w:pos="2098"/>
        <w:tab w:val="left" w:pos="2268"/>
      </w:tabs>
      <w:spacing w:after="0" w:line="360" w:lineRule="auto"/>
      <w:ind w:left="2098" w:hanging="680"/>
      <w:jc w:val="both"/>
    </w:pPr>
    <w:rPr>
      <w:rFonts w:ascii="Arial" w:eastAsia="Times New Roman" w:hAnsi="Arial" w:cstheme="minorBidi"/>
      <w:b/>
    </w:rPr>
  </w:style>
  <w:style w:type="paragraph" w:customStyle="1" w:styleId="5">
    <w:name w:val="סעיף רמה 5"/>
    <w:basedOn w:val="4"/>
    <w:autoRedefine/>
    <w:qFormat/>
    <w:rsid w:val="00006662"/>
    <w:pPr>
      <w:tabs>
        <w:tab w:val="num" w:pos="360"/>
        <w:tab w:val="num" w:pos="1191"/>
        <w:tab w:val="clear" w:pos="2098"/>
        <w:tab w:val="num" w:pos="2325"/>
        <w:tab w:val="left" w:pos="3402"/>
      </w:tabs>
      <w:ind w:left="3402" w:hanging="1134"/>
    </w:pPr>
  </w:style>
  <w:style w:type="paragraph" w:customStyle="1" w:styleId="6">
    <w:name w:val="סעיף רמה 6"/>
    <w:basedOn w:val="5"/>
    <w:qFormat/>
    <w:rsid w:val="00006662"/>
    <w:pPr>
      <w:tabs>
        <w:tab w:val="num" w:pos="2880"/>
      </w:tabs>
      <w:ind w:left="4820" w:hanging="1418"/>
    </w:pPr>
  </w:style>
  <w:style w:type="paragraph" w:customStyle="1" w:styleId="AlphaList2">
    <w:name w:val="Alpha List 2"/>
    <w:basedOn w:val="Normal"/>
    <w:rsid w:val="00006662"/>
    <w:pPr>
      <w:numPr>
        <w:numId w:val="5"/>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 TargetMode="External" /><Relationship Id="rId5" Type="http://schemas.openxmlformats.org/officeDocument/2006/relationships/hyperlink" Target="#" TargetMode="External" /><Relationship Id="rId6" Type="http://schemas.openxmlformats.org/officeDocument/2006/relationships/hyperlink" Target="https://www.gov.il/he/Departments/publications/Call_for_bids/tender-65-23"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675</Words>
  <Characters>3378</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cp:lastModifiedBy>
  <cp:revision>0</cp:revision>
  <dcterms:created xsi:type="dcterms:W3CDTF">2023-11-22T06:42:00Z</dcterms:created>
  <dcterms:modified xsi:type="dcterms:W3CDTF">2023-11-22T06:42:00Z</dcterms:modified>
</cp:coreProperties>
</file>